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DA7" w:rsidRPr="004F775C" w:rsidRDefault="004F775C">
      <w:pPr>
        <w:rPr>
          <w:sz w:val="16"/>
          <w:szCs w:val="16"/>
        </w:rPr>
      </w:pPr>
      <w:r w:rsidRPr="004F775C"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-920839</wp:posOffset>
                </wp:positionH>
                <wp:positionV relativeFrom="paragraph">
                  <wp:posOffset>98971</wp:posOffset>
                </wp:positionV>
                <wp:extent cx="7811036" cy="811369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036" cy="8113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C22" id="Rectangle 6" o:spid="_x0000_s1026" style="position:absolute;margin-left:-72.5pt;margin-top:7.8pt;width:615.05pt;height:6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" fillcolor="#ffd966 [1943]" stroked="f" strokeweight="1pt"/>
            </w:pict>
          </mc:Fallback>
        </mc:AlternateConten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  <w:gridCol w:w="47"/>
        <w:gridCol w:w="62"/>
      </w:tblGrid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 w:rsidP="00B91D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Main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North Carolina Standard Course of Study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Secondary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Standards Close-Up, Text Connections, Text Connections: Guided Close Reading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Subject: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Language Arts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Grades: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3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Correlation Options: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Show Correlated</w:t>
            </w: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</w:tr>
    </w:tbl>
    <w:p w:rsidR="00E349C6" w:rsidRDefault="00E349C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C97672" w:rsidRPr="00311094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16"/>
              </w:rPr>
              <w:t>North Carolina Standard Course of Study</w:t>
            </w:r>
          </w:p>
        </w:tc>
      </w:tr>
    </w:tbl>
    <w:p w:rsidR="00C97672" w:rsidRPr="00311094" w:rsidRDefault="00C97672">
      <w:pPr>
        <w:rPr>
          <w:rFonts w:eastAsia="Times New Roman"/>
          <w:vanish/>
          <w:sz w:val="28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C97672" w:rsidRPr="00311094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16"/>
              </w:rPr>
              <w:t>Language Arts</w:t>
            </w:r>
          </w:p>
        </w:tc>
      </w:tr>
    </w:tbl>
    <w:p w:rsidR="00C97672" w:rsidRPr="00311094" w:rsidRDefault="00C97672">
      <w:pPr>
        <w:rPr>
          <w:rFonts w:eastAsia="Times New Roman"/>
          <w:vanish/>
          <w:sz w:val="28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C97672" w:rsidRPr="00311094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311094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Grade: </w:t>
            </w: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16"/>
              </w:rPr>
              <w:t>3</w:t>
            </w:r>
            <w:r w:rsidRPr="00311094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- Adopted: </w:t>
            </w: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16"/>
              </w:rPr>
              <w:t>2017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Ask and answer questions to demonstrate understanding of a text, referring explicitly to the text as the basis for the answers.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Great Hunger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Should Honor Sequoyah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central ideas (RI) or themes (RL) of a text and analyze their development; summarize the key supporting details and ideas.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Recount stories, including fables, folktales, and myths from diverse cultures; determine the central message, lesson, or moral and explain how it is conveyed through key details in the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and why individuals, events, and ideas develop and interact over the course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Describe characters in a story and explain how their actions contribute to the sequence of events.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Interpret words and phrases as they are used in a text and analyze how specific word choices shape meaning or tone.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the meaning of words and phrases as they are used in a text, identifying words that impact the meaning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Refer to parts of stories, dramas, and poems when writing or speaking about a text, using terms such as chapter, scene, and stanza; describe how each successive part builds on earlier sections.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Assess how point of view, perspective, or purpose shapes the content and style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their own point of view from that of the narrator or those of the characters.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Should Honor Sequoyah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content presented in diverse media and formats, including visually and quantitatively, as well as in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Explain how specific aspects of a text’s illustrations contribute to what is conveyed by the words in a story.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two or more texts address similar themes or topics in order to build knowledge or to compare the approaches the authors take.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Compare and contrast the themes, settings, and plots of stories written by the same author about the same or similar characters.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By the end of grade 3, read and understand literature at the high end of the 2-3 text complexity band proficiently and independently for sustained periods of time. Connect prior knowledge and experiences to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Great Hunger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0148F5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Ask and answer questions to demonstrate understanding of a text, referring explicitly to the text as the basis for the answers.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0148F5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Inspired by Nature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central ideas (RI) or themes (RL) of a text and analyze their development; summarize the key supporting details and ideas.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0148F5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the main idea of a text; recount the key details and explain how they support the main idea.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and why individuals, events, and ideas develop and interact over the course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We Should Honor Sequoyah 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Interpret words and phrases as they are used in a text and analyze how specific word choices shape meaning or tone.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the meaning of general academic and domain-specific words and phrases in a text relevant to a grade 3 topic or subject area.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text features and search tools to locate information relevant to a given topic efficiently.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Assess how point of view, perspective, or purpose shapes the content and style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their own point of view from that of the author of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Online Research: Entrepreneurs </w:t>
            </w:r>
          </w:p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content presented in diverse media and formats, including visually and quantitatively, as well as in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2E176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information gained from illustrations and the words in a text to demonstrate understanding of the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Flood!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Weather Reporters on the Job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Describe how the author connects ideas between sentences and paragraphs to support specific points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two or more texts address similar themes or topics in order to build knowledge or to compare the approaches the authors take.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Compare and contrast the most important points and key details presented in two texts on the same topic.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By the end of grade 3, read and understand informational texts at the high end of the 2-3 text complexity band proficiently and independently for sustained periods of time. Connect prior knowledge and experiences to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at the Top of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Where Does Food Come From?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FOUNDATIONAL SKILLS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Phonics and Word Recognition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Know and apply grade-level phonics and word analysis skills in decoding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RF.3.4.a.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Identify and know the meaning of the most common prefixes and derivational suffixes.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Money, Money, Money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Motion and Sound: Early Moviemaking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RF.3.4.b.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Decode words with common Latin suffixes.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From Mexico and Slovakia: Memoirs of Two Immigrants' Journeys to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RF.3.4.c.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Decode multisyllabic words.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at the Top of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Motion and Sound: Early Moviemaking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FOUNDATIONAL SKILLS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Fluency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with sufficient accuracy and fluency to support comprehension.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RF.3.5.a.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on-level text with purpose and understanding.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RF.3.5.b.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on-level prose and poetry orally with accuracy, appropriate rate, and expression on successive readings.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RF.3.5.c.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context to confirm or self-correct word recognition and understanding, rereading as necessary.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arguments to support claims in an analysis of substantive topics or texts, using valid reasoning and relevant and sufficient evidence.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opinion pieces on topics or texts, supporting a point of view with reasons.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Organize information and ideas around a topic to plan and prepare to write.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Weather Reporters on the Job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Introduce the topic or text they are writing about, state an opinion, and create an organizational structure that lists reasons.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Provide reasons that support the opinion.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linking words and phrases to connect opinion and reasons.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Provide a concluding statement or section.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W.3.1.f.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peers and adults, develop and strengthen writing as needed by revising and editing, with consideration to task and purpose.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informative/explanatory texts to examine a topic and convey ideas and information clearly.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Organize information and ideas around a topic to plan and prepare to write.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Survivors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A8777A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Introduce a topic and group related information together; include illustrations when useful to aiding comprehension.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Human and Animal Interactions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15557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Develop the topic with facts, definitions, and details.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Keep Out! Science Projects to Get Rid of Pests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linking words and phrases to connect ideas within categories of information.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Provide a concluding statement or section.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W.3.2.f.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peers and adults, develop and strengthen writing as needed by revising and editing, with consideration to task and purpose.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narratives to develop real or imagined experiences or events using effective technique, well-chosen details, and well-structured event sequences.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Organize information and ideas around a topic to plan and prepare to write.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Establish a situation and introduce a narrator and/or characters; organize an event sequence that unfolds naturally.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</w:p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Money, Money, Money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Reflections on Childhood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dialogue and descriptions of actions, thoughts, and feelings to develop experiences and events or show the response of characters to situations.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Two Views of Benjamin Franklin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temporal transition words and phrases to signal event order.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Provide a sense of closure.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W.3.3.f.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peers and adults, develop and strengthen writing as needed by revising and editing, with consideration to task and purpose.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digital tools and resources to produce and publish writing and to interact and collaborate with others.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adults, use digital tools and resources to produce and publish writing (using word processing skills) as well as to interact and collaborate with others.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Conduct short as well as more sustained research projects based on focused questions, demonstrating understanding of the subject under investigation.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Conduct short research projects that build knowledge about a topic.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Gather relevant information from multiple print and digital sources, assess the credibility and accuracy of each source, and integrate the information while avoiding plagiarism.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W.3.6.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Recall information from experiences or gather information from print and digital sources; take brief notes on sources and sort evidence into provided categories.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Engage effectively in a range of collaborative discussions (one-on-one, in groups, and teacher-led) with diverse partners on grade 3 topics and texts, building on others’ ideas and expressing their own clearly.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SL.3.1.a.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Come to discussions prepared, having read or studied required material; explicitly draw on that preparation and other information known about the topic to explore ideas under discussion.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</w:p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SL.3.1.b.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Follow agreed-upon rules for discussions.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SL.3.1.c.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Ask questions to check understanding of information presented, stay on topic, and link their comments to the remarks of others.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SL.3.1.d.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Explain their own ideas and understanding in light of the discussion.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information presented in diverse media and formats, including visually, quantitatively, and orally.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the main ideas and supporting details of a text read aloud or information presented in diverse media and formats, including visually, quantitatively, and orally.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Great Hunger</w:t>
            </w:r>
          </w:p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Evaluate a speaker’s point of view, reasoning, and use of evidence and rhetoric.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Ask and answer questions about information from a speaker, offering appropriate elaboration and detail.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Oklahoma Fame! Jim Thorpe, Will Rogers, Maria Tallchief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750DA2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Report on a topic or text, tell a story, or recount an experience with appropriate facts and relevant, descriptive details, speaking clearly in complete sentences at an understandable pace.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Make strategic use of digital media and visual displays of data to express information and enhance understanding of presentations.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Create engaging audio recordings of stories or poems that demonstrate fluid reading at an understandable pace; add visual displays when appropriate to emphasize or enhance certain facts or details.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grammar and usage when writing or speaking; demonstrate proficiency within the appropriate grade band grammar continuum.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grammar and usage when writing or speaking; demonstrate proficiency within the 2-3 grammar continuum.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capitalization, punctuation, and spelling when writing; demonstrate proficiency within the appropriate grade band conventions continuum.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capitalization, punctuation, and spelling when writing; demonstrate proficiency within the 2-3 conventions continuum.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</w:p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knowledge of language and its conventions when writing, speaking, reading, or listening.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L.3.3.a.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Choose words and phrases for effect.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L.3.3.b.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Recognize and observe differences between the conventions of spoken and written standard English.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Weather Reporters on the Job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and/or clarify the meaning of unknown and multiple-meaning words and phrases by using context clues, analyzing meaningful word parts, word relationships, and consulting general and specialized reference materials, as appropriate.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and/or clarify the meaning of unknown and multiple-meaning words and phrases based on grade 3 reading and content, choosing flexibly from an array of strategies: context clues, word parts, word relationships, and reference materials.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Bowl of Dust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Alice's Trial: An adaptation of a section from Lewis Carroll's Alice's Adventures in Wonderland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Iktomi and His Blanket: A Native American Folktale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Eyewitness to Martin Luther King's "I Have a Dream" Speech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Flood!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</w:p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figurative language and nuances in word meanings.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nuances in word meanings.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L.3.5.a.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the literal and nonliteral meanings of words and phrases in context.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L.3.5.b.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shades of meaning among related words that describe states of mind or degrees of certainty.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Acquire and use accurately a range of general academic and domain-specific words and phrases sufficient for reading, writing, speaking, and listening at the college and career readiness level; demonstrate independence in developing vocabulary knowledge when encountering an unknown term important to comprehension or expression.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L.3.6.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366181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Acquire and use accurately grade-appropriate conversational, general academic, and domain-specific words and phrases, including those that signal spatial and temporal relationships.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in the Life of a Chicken Wrangler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New Friend for Casey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Animals in Film: Their Stories On and Off Screen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Antarctica: A Year of Science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Echo and Narcissus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Firefighters Need Our Support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Friends Make You Happy: Three Book Reviews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From Mexico and Slovakia: Memoirs of Two Immigrants' Journeys to the United States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Greek and Roman Gods and Goddesses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Hats Off to the President: A White House Mystery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Healthy Eating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the Stars Got Into the Sky: Two Native American Pourquoi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Deaf and I Dance: A Memoir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Dance to Tell the World's Stories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Revolutionary! Technologies That Changed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It's Snack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Laura's Story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Mayhoua Moua: A Real-Life Story from a Hmong Story Cloth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More and More Maduros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Life with the Stars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Greece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Trip to Historic Boston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Vote Counts!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Whale of a Tale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Nonverbal Communication: What You Are Saying When You Are Not Even Talking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Freedom of Speech: Reports from the Trenton Bulletin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Modern Zoos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Ocean Health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Odysseus: A Greek Hero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Putting Humans in Space: Worth the Cost?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 Voting Age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Themes in Science Fiction: Two Stories About Valerie Logan, Interstellar Troubleshooter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Three Victorian-Era Poets: Christina Rossetti, Robert Louis Stevenson, and Emily Dickinson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Two Fairy Tales: "Baba Yaga" and "Hansel and Gretel"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Weather Scenes: Creating Mood in Literature and 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Worker's Rights: The 1913 Ludlow Coal Miners' Strike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Opinions About Youth Tackle Football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Ostrich's Long Neck: Two African Pourqoi Tales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Pinocchio and Peter Pan: Selections from two classic children's novels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Food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Pluto, the Planet That Was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Rise to the Challenge: Memoir of an Astronaut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Ballard: Deepwater Explorer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Robert Louis Stevenson's Treasure lsland: œMy Sea Adventure: Israel Hands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Robin Hood Saves Will Stutely: Interpreting a Legend in Three Literary Formats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Ruby Bridges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 scenes from two classic works of children's literature: The Wonderful Wizard of Oz and The Cay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Storytelling on Fabrics: Quilts, Tapestries, Story Cloths, and More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Black Stallion: Selections from the Novel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Chicago World's Fair of 1893: Bigger, Brighter, and Better!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Herschels: A Family of Astronomers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Idea Machine: My Inventor's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Job of the President of the USA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Pied Piper Is Worth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Secret Life of Wally Smithers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Sky Is Green: A Memoir About Surviving a Tornado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Underground Railroad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Thomas Jefferson: American Architect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Tricksters from Around the World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Wally Smithers and the Germ Squad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Washington Irving's "The Legend of Sleepy Hollow"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Must Remember These Heroes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a Class Constitution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Where Does Food Come From?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Who Are YOU?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Women Justices of the Supreme Court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 at Grandma's? Kids Review a New Restaurant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Iktomi and His Blanket: A Native American Folktale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at the Top of the World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Michael's Story: Life With Type 1 Diabetes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Oklahoma Fame! Jim Thorpe, Will Rogers, Maria Tallchief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Great Hunger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Should Honor Sequoyah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Where Does Food Come From?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Standards Close-Up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Animal Survivors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City Histories in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Electric and Magnetic Funomena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Exploring and Preserving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Eyewitness to Martin Luther King's "I Have a Dream" Speech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Flood!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Human and Animal Interactions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Inspired by Nature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Keep Out! Science Projects to Get Rid of Pests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Money, Money, Money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and Sound: Early Moviemaking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Life and Hometown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Online Research: Entrepreneurs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Playground Physics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Reflections on Childhood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Recess Debate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Two Views of Benjamin Franklin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Weather Reporters on the Job </w:t>
            </w:r>
          </w:p>
        </w:tc>
      </w:tr>
    </w:tbl>
    <w:p w:rsidR="008B6A5A" w:rsidRDefault="008B6A5A" w:rsidP="008B6A5A">
      <w:pPr>
        <w:rPr>
          <w:rFonts w:eastAsia="Times New Roman"/>
        </w:rPr>
      </w:pPr>
    </w:p>
    <w:p w:rsidR="008B6A5A" w:rsidRPr="00D71149" w:rsidRDefault="008B6A5A" w:rsidP="00D71149">
      <w:bookmarkStart w:id="0" w:name="_GoBack"/>
      <w:bookmarkEnd w:id="0"/>
    </w:p>
    <w:p w:rsidR="008B6A5A" w:rsidRDefault="008B6A5A">
      <w:pPr>
        <w:spacing w:after="240"/>
        <w:jc w:val="center"/>
        <w:rPr>
          <w:rFonts w:eastAsia="Times New Roman"/>
          <w:sz w:val="16"/>
          <w:szCs w:val="16"/>
        </w:rPr>
      </w:pPr>
    </w:p>
    <w:p w:rsidR="0094453B" w:rsidRPr="004F775C" w:rsidRDefault="0094453B">
      <w:pPr>
        <w:spacing w:after="240"/>
        <w:jc w:val="center"/>
        <w:rPr>
          <w:rFonts w:eastAsia="Times New Roman"/>
          <w:sz w:val="16"/>
          <w:szCs w:val="16"/>
        </w:rPr>
      </w:pPr>
      <w:r w:rsidRPr="004F775C">
        <w:rPr>
          <w:rFonts w:eastAsia="Times New Roman"/>
          <w:sz w:val="16"/>
          <w:szCs w:val="16"/>
        </w:rPr>
        <w:t xml:space="preserve">© 2018 EdGate Correlation Services, LLC. All Rights reserved. </w:t>
      </w:r>
      <w:r w:rsidRPr="004F775C">
        <w:rPr>
          <w:rFonts w:eastAsia="Times New Roman"/>
          <w:sz w:val="16"/>
          <w:szCs w:val="16"/>
        </w:rPr>
        <w:br/>
      </w:r>
      <w:hyperlink r:id="rId6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Contact Us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7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Privacy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8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Service Agreement</w:t>
        </w:r>
      </w:hyperlink>
      <w:r w:rsidRPr="004F775C">
        <w:rPr>
          <w:rFonts w:eastAsia="Times New Roman"/>
          <w:sz w:val="16"/>
          <w:szCs w:val="16"/>
        </w:rPr>
        <w:t xml:space="preserve"> </w:t>
      </w:r>
    </w:p>
    <w:sectPr w:rsidR="0094453B" w:rsidRPr="004F775C" w:rsidSect="004F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9" w:right="1440" w:bottom="333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0F" w:rsidRDefault="00570D0F" w:rsidP="00F74351">
      <w:r>
        <w:separator/>
      </w:r>
    </w:p>
  </w:endnote>
  <w:endnote w:type="continuationSeparator" w:id="0">
    <w:p w:rsidR="00570D0F" w:rsidRDefault="00570D0F" w:rsidP="00F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0F" w:rsidRDefault="00570D0F" w:rsidP="00F74351">
      <w:r>
        <w:separator/>
      </w:r>
    </w:p>
  </w:footnote>
  <w:footnote w:type="continuationSeparator" w:id="0">
    <w:p w:rsidR="00570D0F" w:rsidRDefault="00570D0F" w:rsidP="00F7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 w:rsidP="00B91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E"/>
    <w:rsid w:val="0001041F"/>
    <w:rsid w:val="000148F5"/>
    <w:rsid w:val="000352C9"/>
    <w:rsid w:val="00066FBF"/>
    <w:rsid w:val="000840F1"/>
    <w:rsid w:val="000A3840"/>
    <w:rsid w:val="000E7830"/>
    <w:rsid w:val="001454DC"/>
    <w:rsid w:val="00151D2F"/>
    <w:rsid w:val="001A3D10"/>
    <w:rsid w:val="001B4E83"/>
    <w:rsid w:val="001B7462"/>
    <w:rsid w:val="00241739"/>
    <w:rsid w:val="00246C65"/>
    <w:rsid w:val="00261F45"/>
    <w:rsid w:val="002C0B6E"/>
    <w:rsid w:val="002C0F14"/>
    <w:rsid w:val="002C24B4"/>
    <w:rsid w:val="002E1762"/>
    <w:rsid w:val="002F3B01"/>
    <w:rsid w:val="00311094"/>
    <w:rsid w:val="00311843"/>
    <w:rsid w:val="00325DA2"/>
    <w:rsid w:val="00332049"/>
    <w:rsid w:val="00340B82"/>
    <w:rsid w:val="003652C1"/>
    <w:rsid w:val="00366181"/>
    <w:rsid w:val="003C2670"/>
    <w:rsid w:val="003C46B1"/>
    <w:rsid w:val="003C6120"/>
    <w:rsid w:val="003D4561"/>
    <w:rsid w:val="003D71F0"/>
    <w:rsid w:val="0041136E"/>
    <w:rsid w:val="0042191E"/>
    <w:rsid w:val="0044190D"/>
    <w:rsid w:val="00445F02"/>
    <w:rsid w:val="00465C7E"/>
    <w:rsid w:val="00475142"/>
    <w:rsid w:val="004760D2"/>
    <w:rsid w:val="004F775C"/>
    <w:rsid w:val="00500F75"/>
    <w:rsid w:val="00503515"/>
    <w:rsid w:val="00510EA3"/>
    <w:rsid w:val="005322D6"/>
    <w:rsid w:val="0053337C"/>
    <w:rsid w:val="00542665"/>
    <w:rsid w:val="0056604D"/>
    <w:rsid w:val="00570D0F"/>
    <w:rsid w:val="005B3BDD"/>
    <w:rsid w:val="005E49B1"/>
    <w:rsid w:val="005F2CB6"/>
    <w:rsid w:val="00624747"/>
    <w:rsid w:val="00624B73"/>
    <w:rsid w:val="006618BC"/>
    <w:rsid w:val="006A6DC5"/>
    <w:rsid w:val="006C489E"/>
    <w:rsid w:val="006D5CCB"/>
    <w:rsid w:val="006E3B78"/>
    <w:rsid w:val="006F1D26"/>
    <w:rsid w:val="007050A0"/>
    <w:rsid w:val="00747557"/>
    <w:rsid w:val="00750DA2"/>
    <w:rsid w:val="00755CB1"/>
    <w:rsid w:val="007744FB"/>
    <w:rsid w:val="007A4848"/>
    <w:rsid w:val="007E6F1A"/>
    <w:rsid w:val="007F45FA"/>
    <w:rsid w:val="0083265B"/>
    <w:rsid w:val="0084693C"/>
    <w:rsid w:val="008B6A5A"/>
    <w:rsid w:val="008C6C0F"/>
    <w:rsid w:val="008F518F"/>
    <w:rsid w:val="00922A32"/>
    <w:rsid w:val="0094453B"/>
    <w:rsid w:val="00972456"/>
    <w:rsid w:val="0099104D"/>
    <w:rsid w:val="009E3C0B"/>
    <w:rsid w:val="00A4510C"/>
    <w:rsid w:val="00A45225"/>
    <w:rsid w:val="00A50655"/>
    <w:rsid w:val="00A74FE3"/>
    <w:rsid w:val="00A81EDF"/>
    <w:rsid w:val="00A8777A"/>
    <w:rsid w:val="00AB4663"/>
    <w:rsid w:val="00AD1FF9"/>
    <w:rsid w:val="00AD5A90"/>
    <w:rsid w:val="00AE23E2"/>
    <w:rsid w:val="00B624A6"/>
    <w:rsid w:val="00B91DA7"/>
    <w:rsid w:val="00B94CF1"/>
    <w:rsid w:val="00BC000A"/>
    <w:rsid w:val="00BD0C3A"/>
    <w:rsid w:val="00C15557"/>
    <w:rsid w:val="00C35D5F"/>
    <w:rsid w:val="00C44A7B"/>
    <w:rsid w:val="00C46B1A"/>
    <w:rsid w:val="00C97672"/>
    <w:rsid w:val="00CD5D9F"/>
    <w:rsid w:val="00D23529"/>
    <w:rsid w:val="00D4605C"/>
    <w:rsid w:val="00D61DAC"/>
    <w:rsid w:val="00D71149"/>
    <w:rsid w:val="00D869EB"/>
    <w:rsid w:val="00DB4839"/>
    <w:rsid w:val="00DC3ABF"/>
    <w:rsid w:val="00DC6FE6"/>
    <w:rsid w:val="00DF2D41"/>
    <w:rsid w:val="00DF655F"/>
    <w:rsid w:val="00E159C7"/>
    <w:rsid w:val="00E349C6"/>
    <w:rsid w:val="00E352B1"/>
    <w:rsid w:val="00E378F7"/>
    <w:rsid w:val="00E51956"/>
    <w:rsid w:val="00E51F2A"/>
    <w:rsid w:val="00E53DAC"/>
    <w:rsid w:val="00E87D31"/>
    <w:rsid w:val="00EB159D"/>
    <w:rsid w:val="00EC5996"/>
    <w:rsid w:val="00F74351"/>
    <w:rsid w:val="00FB2490"/>
    <w:rsid w:val="00FB72E2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D9908"/>
  <w15:chartTrackingRefBased/>
  <w15:docId w15:val="{D45C7660-BEF1-4E9C-9245-B299312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arch-term">
    <w:name w:val="search-term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dheader">
    <w:name w:val="stdheader"/>
    <w:basedOn w:val="Normal"/>
    <w:pPr>
      <w:shd w:val="clear" w:color="auto" w:fill="6699CC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level1">
    <w:name w:val="level1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1-color">
    <w:name w:val="level1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">
    <w:name w:val="label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-color">
    <w:name w:val="label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stdtext1">
    <w:name w:val="stdtext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1-color">
    <w:name w:val="stdtext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color w:val="FFFFFF"/>
      <w:sz w:val="17"/>
      <w:szCs w:val="17"/>
    </w:rPr>
  </w:style>
  <w:style w:type="paragraph" w:customStyle="1" w:styleId="level2">
    <w:name w:val="level2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2-color">
    <w:name w:val="level2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">
    <w:name w:val="label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-color">
    <w:name w:val="label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2">
    <w:name w:val="stdtext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2-color">
    <w:name w:val="stdtext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3">
    <w:name w:val="level3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3-color">
    <w:name w:val="level3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">
    <w:name w:val="label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-color">
    <w:name w:val="label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3">
    <w:name w:val="stdtext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stdtext3-color">
    <w:name w:val="stdtext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level4">
    <w:name w:val="level4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4-color">
    <w:name w:val="level4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">
    <w:name w:val="label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-color">
    <w:name w:val="label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4">
    <w:name w:val="stdtext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4-color">
    <w:name w:val="stdtext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5">
    <w:name w:val="level5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x">
    <w:name w:val="levelx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5">
    <w:name w:val="label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x">
    <w:name w:val="label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5">
    <w:name w:val="stdtext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x">
    <w:name w:val="stdtext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orgname">
    <w:name w:val="orgname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debuginfo">
    <w:name w:val="debuginfo"/>
    <w:basedOn w:val="Normal"/>
    <w:pPr>
      <w:shd w:val="clear" w:color="auto" w:fill="ECECEC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userinfo">
    <w:name w:val="userinfo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out">
    <w:name w:val="logou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andardbanner">
    <w:name w:val="standard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bannerbox">
    <w:name w:val="bannerbox"/>
    <w:basedOn w:val="Normal"/>
    <w:rPr>
      <w:rFonts w:ascii="Arial" w:hAnsi="Arial" w:cs="Arial"/>
      <w:sz w:val="18"/>
      <w:szCs w:val="18"/>
    </w:rPr>
  </w:style>
  <w:style w:type="paragraph" w:customStyle="1" w:styleId="contentbanner">
    <w:name w:val="content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main-menu">
    <w:name w:val="main-menu"/>
    <w:basedOn w:val="Normal"/>
    <w:pPr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5F5F5"/>
      <w:spacing w:before="100" w:beforeAutospacing="1" w:after="100" w:afterAutospacing="1" w:line="18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organization">
    <w:name w:val="report-organization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33"/>
      <w:szCs w:val="33"/>
    </w:rPr>
  </w:style>
  <w:style w:type="paragraph" w:customStyle="1" w:styleId="report-keylevel">
    <w:name w:val="report-keylevel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report-keycode">
    <w:name w:val="report-keycode"/>
    <w:basedOn w:val="Normal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standard">
    <w:name w:val="report-standard"/>
    <w:basedOn w:val="Normal"/>
    <w:pPr>
      <w:shd w:val="clear" w:color="auto" w:fill="BDD6E7"/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correlate">
    <w:name w:val="correlate"/>
    <w:basedOn w:val="Normal"/>
    <w:pPr>
      <w:shd w:val="clear" w:color="auto" w:fill="99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dden">
    <w:name w:val="hidden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how">
    <w:name w:val="show"/>
    <w:basedOn w:val="Normal"/>
    <w:pPr>
      <w:pBdr>
        <w:top w:val="single" w:sz="12" w:space="0" w:color="00CC00"/>
        <w:left w:val="single" w:sz="12" w:space="0" w:color="00CC00"/>
        <w:bottom w:val="single" w:sz="12" w:space="0" w:color="00CC00"/>
        <w:right w:val="single" w:sz="12" w:space="0" w:color="00CC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ewmenu">
    <w:name w:val="newmenu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readcrumbs">
    <w:name w:val="breadcrumbs"/>
    <w:basedOn w:val="Normal"/>
    <w:pPr>
      <w:shd w:val="clear" w:color="auto" w:fill="ECECEC"/>
      <w:spacing w:before="100" w:beforeAutospacing="1" w:after="100" w:afterAutospacing="1" w:line="195" w:lineRule="atLeast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panel">
    <w:name w:val="panel"/>
    <w:basedOn w:val="Normal"/>
    <w:pPr>
      <w:pBdr>
        <w:top w:val="single" w:sz="12" w:space="2" w:color="333399"/>
        <w:left w:val="single" w:sz="12" w:space="6" w:color="333399"/>
        <w:bottom w:val="single" w:sz="12" w:space="0" w:color="333399"/>
        <w:right w:val="single" w:sz="12" w:space="6" w:color="3333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navbar">
    <w:name w:val="phpc-navbar"/>
    <w:basedOn w:val="Normal"/>
    <w:pPr>
      <w:spacing w:before="240" w:after="480"/>
      <w:jc w:val="center"/>
    </w:pPr>
    <w:rPr>
      <w:rFonts w:ascii="Arial" w:hAnsi="Arial" w:cs="Arial"/>
      <w:sz w:val="18"/>
      <w:szCs w:val="18"/>
    </w:rPr>
  </w:style>
  <w:style w:type="paragraph" w:customStyle="1" w:styleId="phpc-main">
    <w:name w:val="phpc-mai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D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phpc-list">
    <w:name w:val="phpc-lis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footer">
    <w:name w:val="phpc-footer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button">
    <w:name w:val="phpc-button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add">
    <w:name w:val="phpc-add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h-box">
    <w:name w:val="h-box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dim">
    <w:name w:val="h-box-dim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text">
    <w:name w:val="h-box-text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atusxxx">
    <w:name w:val="statusxxx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0">
    <w:name w:val="status5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3">
    <w:name w:val="status5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4">
    <w:name w:val="status404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3">
    <w:name w:val="status4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0">
    <w:name w:val="status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200">
    <w:name w:val="status2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CC00"/>
      <w:sz w:val="18"/>
      <w:szCs w:val="18"/>
    </w:rPr>
  </w:style>
  <w:style w:type="paragraph" w:customStyle="1" w:styleId="status301">
    <w:name w:val="status30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atus302">
    <w:name w:val="status30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msgsuccess">
    <w:name w:val="msg_success"/>
    <w:basedOn w:val="Normal"/>
    <w:pPr>
      <w:pBdr>
        <w:top w:val="single" w:sz="6" w:space="4" w:color="00CC00"/>
        <w:bottom w:val="single" w:sz="6" w:space="4" w:color="00CC00"/>
      </w:pBdr>
      <w:shd w:val="clear" w:color="auto" w:fill="D7FFD7"/>
      <w:spacing w:before="75" w:after="75"/>
    </w:pPr>
    <w:rPr>
      <w:rFonts w:ascii="Arial" w:hAnsi="Arial" w:cs="Arial"/>
      <w:sz w:val="18"/>
      <w:szCs w:val="18"/>
    </w:rPr>
  </w:style>
  <w:style w:type="paragraph" w:customStyle="1" w:styleId="msgerror">
    <w:name w:val="msg_error"/>
    <w:basedOn w:val="Normal"/>
    <w:pPr>
      <w:pBdr>
        <w:top w:val="single" w:sz="6" w:space="4" w:color="FF0000"/>
        <w:bottom w:val="single" w:sz="6" w:space="4" w:color="FF0000"/>
      </w:pBdr>
      <w:shd w:val="clear" w:color="auto" w:fill="FBE4E4"/>
      <w:spacing w:before="75" w:after="75"/>
    </w:pPr>
    <w:rPr>
      <w:rFonts w:ascii="Arial" w:hAnsi="Arial" w:cs="Arial"/>
      <w:sz w:val="18"/>
      <w:szCs w:val="18"/>
    </w:rPr>
  </w:style>
  <w:style w:type="paragraph" w:customStyle="1" w:styleId="msgwarn">
    <w:name w:val="msg_warn"/>
    <w:basedOn w:val="Normal"/>
    <w:pPr>
      <w:pBdr>
        <w:top w:val="single" w:sz="6" w:space="4" w:color="FFFF00"/>
        <w:bottom w:val="single" w:sz="6" w:space="4" w:color="FFFF00"/>
      </w:pBdr>
      <w:shd w:val="clear" w:color="auto" w:fill="FCF9E5"/>
      <w:spacing w:before="75" w:after="75"/>
    </w:pPr>
    <w:rPr>
      <w:rFonts w:ascii="Arial" w:hAnsi="Arial" w:cs="Arial"/>
      <w:sz w:val="18"/>
      <w:szCs w:val="18"/>
    </w:rPr>
  </w:style>
  <w:style w:type="paragraph" w:customStyle="1" w:styleId="msginfo">
    <w:name w:val="msg_info"/>
    <w:basedOn w:val="Normal"/>
    <w:pPr>
      <w:pBdr>
        <w:top w:val="single" w:sz="6" w:space="4" w:color="3333FF"/>
        <w:bottom w:val="single" w:sz="6" w:space="4" w:color="3333FF"/>
      </w:pBdr>
      <w:shd w:val="clear" w:color="auto" w:fill="CCCCFF"/>
      <w:spacing w:before="75" w:after="75"/>
    </w:pPr>
    <w:rPr>
      <w:rFonts w:ascii="Arial" w:hAnsi="Arial" w:cs="Arial"/>
      <w:sz w:val="18"/>
      <w:szCs w:val="18"/>
    </w:rPr>
  </w:style>
  <w:style w:type="paragraph" w:customStyle="1" w:styleId="noborder">
    <w:name w:val="no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-table">
    <w:name w:val="summary-tabl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d-right">
    <w:name w:val="td-right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enabled">
    <w:name w:val="enabled"/>
    <w:basedOn w:val="Normal"/>
    <w:pP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">
    <w:name w:val="disabled"/>
    <w:basedOn w:val="Normal"/>
    <w:pP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grades">
    <w:name w:val="enabled_grades"/>
    <w:basedOn w:val="Normal"/>
    <w:pPr>
      <w:shd w:val="clear" w:color="auto" w:fill="FCF9E5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on">
    <w:name w:val="enabled_on"/>
    <w:basedOn w:val="Normal"/>
    <w:pPr>
      <w:pBdr>
        <w:top w:val="dashed" w:sz="12" w:space="0" w:color="00CC00"/>
        <w:left w:val="dashed" w:sz="12" w:space="0" w:color="00CC00"/>
        <w:bottom w:val="dashed" w:sz="12" w:space="0" w:color="00CC00"/>
        <w:right w:val="dashed" w:sz="12" w:space="0" w:color="00CC00"/>
      </w:pBd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off">
    <w:name w:val="disabled_off"/>
    <w:basedOn w:val="Normal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">
    <w:name w:val="display_option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header">
    <w:name w:val="display_options_header"/>
    <w:basedOn w:val="Normal"/>
    <w:pPr>
      <w:spacing w:before="100" w:beforeAutospacing="1" w:after="240"/>
    </w:pPr>
    <w:rPr>
      <w:rFonts w:ascii="Arial" w:hAnsi="Arial" w:cs="Arial"/>
      <w:b/>
      <w:bCs/>
      <w:sz w:val="18"/>
      <w:szCs w:val="18"/>
    </w:r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">
    <w:name w:val="headersortup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">
    <w:name w:val="headersortdown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">
    <w:name w:val="summary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s">
    <w:name w:val="grade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">
    <w:name w:val="grad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">
    <w:name w:val="vertic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0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1">
    <w:name w:val="headersortup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1">
    <w:name w:val="headersortdown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0">
    <w:name w:val="title1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1">
    <w:name w:val="summary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1">
    <w:name w:val="orgname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1">
    <w:name w:val="grades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1">
    <w:name w:val="grad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6">
    <w:name w:val="label6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2">
    <w:name w:val="orgname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2">
    <w:name w:val="grades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2">
    <w:name w:val="grade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1">
    <w:name w:val="vertical1"/>
    <w:basedOn w:val="Normal"/>
    <w:rPr>
      <w:rFonts w:ascii="Georgia" w:hAnsi="Georgia" w:cs="Arial"/>
      <w:sz w:val="34"/>
      <w:szCs w:val="34"/>
    </w:rPr>
  </w:style>
  <w:style w:type="paragraph" w:customStyle="1" w:styleId="label7">
    <w:name w:val="label7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3">
    <w:name w:val="orgname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header2">
    <w:name w:val="header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2">
    <w:name w:val="headersortup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2">
    <w:name w:val="headersortdown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2">
    <w:name w:val="title2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2">
    <w:name w:val="summary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4">
    <w:name w:val="orgname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3">
    <w:name w:val="grades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3">
    <w:name w:val="grade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8">
    <w:name w:val="label8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3">
    <w:name w:val="text3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5">
    <w:name w:val="orgname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4">
    <w:name w:val="grades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4">
    <w:name w:val="grad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2">
    <w:name w:val="vertical2"/>
    <w:basedOn w:val="Normal"/>
    <w:rPr>
      <w:rFonts w:ascii="Georgia" w:hAnsi="Georgia" w:cs="Arial"/>
      <w:sz w:val="34"/>
      <w:szCs w:val="34"/>
    </w:rPr>
  </w:style>
  <w:style w:type="paragraph" w:customStyle="1" w:styleId="label9">
    <w:name w:val="label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4">
    <w:name w:val="text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6">
    <w:name w:val="orgname6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ate.com/service.ph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dgate.com/privacy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relation.edgate.com/custome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24094</Words>
  <Characters>137337</Characters>
  <Application>Microsoft Office Word</Application>
  <DocSecurity>0</DocSecurity>
  <Lines>1144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Phillips</dc:creator>
  <cp:keywords/>
  <dc:description/>
  <cp:lastModifiedBy>Rebecca Preslar</cp:lastModifiedBy>
  <cp:revision>4</cp:revision>
  <dcterms:created xsi:type="dcterms:W3CDTF">2019-03-22T18:02:00Z</dcterms:created>
  <dcterms:modified xsi:type="dcterms:W3CDTF">2019-03-22T18:03:00Z</dcterms:modified>
</cp:coreProperties>
</file>